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D7C" w:rsidRPr="00CF1FA0" w:rsidRDefault="00CF1FA0">
      <w:pPr>
        <w:rPr>
          <w:sz w:val="24"/>
        </w:rPr>
      </w:pPr>
      <w:r w:rsidRPr="00CF1FA0">
        <w:rPr>
          <w:b/>
          <w:bCs/>
          <w:sz w:val="28"/>
        </w:rPr>
        <w:t xml:space="preserve">Технология </w:t>
      </w:r>
      <w:proofErr w:type="spellStart"/>
      <w:r w:rsidRPr="00CF1FA0">
        <w:rPr>
          <w:b/>
          <w:bCs/>
          <w:sz w:val="28"/>
        </w:rPr>
        <w:t>SoftPOS</w:t>
      </w:r>
      <w:proofErr w:type="spellEnd"/>
      <w:r w:rsidRPr="00CF1FA0">
        <w:rPr>
          <w:sz w:val="28"/>
        </w:rPr>
        <w:t> </w:t>
      </w:r>
      <w:r w:rsidRPr="00CF1FA0">
        <w:rPr>
          <w:sz w:val="24"/>
        </w:rPr>
        <w:t xml:space="preserve">– это возможность принимать бесконтактные платежи с помощью смартфона. </w:t>
      </w:r>
      <w:r w:rsidRPr="00CF1FA0">
        <w:rPr>
          <w:sz w:val="24"/>
        </w:rPr>
        <w:br/>
        <w:t xml:space="preserve">Клиенты смогут </w:t>
      </w:r>
      <w:bookmarkStart w:id="0" w:name="_GoBack"/>
      <w:bookmarkEnd w:id="0"/>
      <w:r w:rsidRPr="00CF1FA0">
        <w:rPr>
          <w:sz w:val="24"/>
        </w:rPr>
        <w:t>расплатиться при помощи карты, смартфона или другого гаджета, приложив его к смартфону продавца.</w:t>
      </w:r>
      <w:r w:rsidRPr="00CF1FA0">
        <w:rPr>
          <w:sz w:val="24"/>
        </w:rPr>
        <w:br/>
      </w:r>
      <w:r w:rsidRPr="00CF1FA0">
        <w:rPr>
          <w:sz w:val="24"/>
        </w:rPr>
        <w:br/>
      </w:r>
      <w:r w:rsidRPr="00CF1FA0">
        <w:rPr>
          <w:b/>
          <w:bCs/>
          <w:sz w:val="28"/>
        </w:rPr>
        <w:t>Требования:</w:t>
      </w:r>
      <w:r w:rsidRPr="00CF1FA0">
        <w:rPr>
          <w:sz w:val="24"/>
        </w:rPr>
        <w:t xml:space="preserve"> Смартфон </w:t>
      </w:r>
      <w:proofErr w:type="spellStart"/>
      <w:r w:rsidRPr="00CF1FA0">
        <w:rPr>
          <w:sz w:val="24"/>
        </w:rPr>
        <w:t>Android</w:t>
      </w:r>
      <w:proofErr w:type="spellEnd"/>
      <w:r w:rsidRPr="00CF1FA0">
        <w:rPr>
          <w:sz w:val="24"/>
        </w:rPr>
        <w:t xml:space="preserve"> с операционной системой не ниже 9-й версии, наличие модуля NFC, наличие </w:t>
      </w:r>
      <w:proofErr w:type="spellStart"/>
      <w:r w:rsidRPr="00CF1FA0">
        <w:rPr>
          <w:sz w:val="24"/>
        </w:rPr>
        <w:t>Google</w:t>
      </w:r>
      <w:proofErr w:type="spellEnd"/>
      <w:r w:rsidRPr="00CF1FA0">
        <w:rPr>
          <w:sz w:val="24"/>
        </w:rPr>
        <w:t xml:space="preserve"> </w:t>
      </w:r>
      <w:proofErr w:type="spellStart"/>
      <w:r w:rsidRPr="00CF1FA0">
        <w:rPr>
          <w:sz w:val="24"/>
        </w:rPr>
        <w:t>Play</w:t>
      </w:r>
      <w:proofErr w:type="spellEnd"/>
      <w:r w:rsidRPr="00CF1FA0">
        <w:rPr>
          <w:sz w:val="24"/>
        </w:rPr>
        <w:t xml:space="preserve"> </w:t>
      </w:r>
      <w:proofErr w:type="spellStart"/>
      <w:r w:rsidRPr="00CF1FA0">
        <w:rPr>
          <w:sz w:val="24"/>
        </w:rPr>
        <w:t>Market</w:t>
      </w:r>
      <w:proofErr w:type="spellEnd"/>
      <w:r w:rsidRPr="00CF1FA0">
        <w:rPr>
          <w:sz w:val="24"/>
        </w:rPr>
        <w:t xml:space="preserve"> и </w:t>
      </w:r>
      <w:proofErr w:type="spellStart"/>
      <w:r w:rsidRPr="00CF1FA0">
        <w:rPr>
          <w:sz w:val="24"/>
        </w:rPr>
        <w:t>Google</w:t>
      </w:r>
      <w:proofErr w:type="spellEnd"/>
      <w:r w:rsidRPr="00CF1FA0">
        <w:rPr>
          <w:sz w:val="24"/>
        </w:rPr>
        <w:t xml:space="preserve"> </w:t>
      </w:r>
      <w:proofErr w:type="spellStart"/>
      <w:r w:rsidRPr="00CF1FA0">
        <w:rPr>
          <w:sz w:val="24"/>
        </w:rPr>
        <w:t>App</w:t>
      </w:r>
      <w:proofErr w:type="spellEnd"/>
      <w:r w:rsidRPr="00CF1FA0">
        <w:rPr>
          <w:sz w:val="24"/>
        </w:rPr>
        <w:t xml:space="preserve"> сервисов на устройстве, на смартфоне установлена блокировка экрана PIN-кодом или паролем.</w:t>
      </w:r>
      <w:r w:rsidRPr="00CF1FA0">
        <w:rPr>
          <w:sz w:val="24"/>
        </w:rPr>
        <w:br/>
      </w:r>
      <w:r w:rsidRPr="00CF1FA0">
        <w:rPr>
          <w:sz w:val="24"/>
        </w:rPr>
        <w:br/>
      </w:r>
      <w:r w:rsidRPr="00CF1FA0">
        <w:rPr>
          <w:b/>
          <w:bCs/>
          <w:sz w:val="28"/>
        </w:rPr>
        <w:t>Как это работает:</w:t>
      </w:r>
      <w:r w:rsidRPr="00CF1FA0">
        <w:rPr>
          <w:sz w:val="28"/>
        </w:rPr>
        <w:br/>
      </w:r>
      <w:r w:rsidRPr="00CF1FA0">
        <w:rPr>
          <w:sz w:val="24"/>
        </w:rPr>
        <w:t>• Покупатель прикладывает свою бесконтактную карту/смартфон/</w:t>
      </w:r>
      <w:proofErr w:type="spellStart"/>
      <w:r w:rsidRPr="00CF1FA0">
        <w:rPr>
          <w:sz w:val="24"/>
        </w:rPr>
        <w:t>токен</w:t>
      </w:r>
      <w:proofErr w:type="spellEnd"/>
      <w:r w:rsidRPr="00CF1FA0">
        <w:rPr>
          <w:sz w:val="24"/>
        </w:rPr>
        <w:t xml:space="preserve"> к смартфону продавца, на котором установлено приложение </w:t>
      </w:r>
      <w:r w:rsidRPr="00CF1FA0">
        <w:rPr>
          <w:b/>
          <w:bCs/>
          <w:sz w:val="24"/>
        </w:rPr>
        <w:t>SoftPos</w:t>
      </w:r>
      <w:r w:rsidRPr="00CF1FA0">
        <w:rPr>
          <w:sz w:val="24"/>
        </w:rPr>
        <w:t> (один аккаунт возможно установить на 100 устройств);</w:t>
      </w:r>
      <w:r w:rsidRPr="00CF1FA0">
        <w:rPr>
          <w:sz w:val="24"/>
        </w:rPr>
        <w:br/>
        <w:t>• tap2go обменивается данными с картой или смартфоном покупателя и направляет зашифрованный пакет банку-эквайеру для проведения операции* в платежной системе;</w:t>
      </w:r>
      <w:r w:rsidRPr="00CF1FA0">
        <w:rPr>
          <w:sz w:val="24"/>
        </w:rPr>
        <w:br/>
        <w:t>• Продавец видит на экране смартфона результат авторизации платежа;</w:t>
      </w:r>
      <w:r w:rsidRPr="00CF1FA0">
        <w:rPr>
          <w:sz w:val="24"/>
        </w:rPr>
        <w:br/>
        <w:t>• Покупатель получает электронный чек на e-mail или SMS.</w:t>
      </w:r>
      <w:r w:rsidRPr="00CF1FA0">
        <w:rPr>
          <w:sz w:val="24"/>
        </w:rPr>
        <w:br/>
      </w:r>
      <w:r w:rsidRPr="00CF1FA0">
        <w:rPr>
          <w:i/>
          <w:iCs/>
          <w:sz w:val="24"/>
        </w:rPr>
        <w:t>*При проведении операции с помощью банковской карты клиенту нужно будет ввести пин-код от своей карты. </w:t>
      </w:r>
      <w:r w:rsidRPr="00CF1FA0">
        <w:rPr>
          <w:sz w:val="24"/>
        </w:rPr>
        <w:br/>
      </w:r>
      <w:r w:rsidRPr="00CF1FA0">
        <w:rPr>
          <w:sz w:val="24"/>
        </w:rPr>
        <w:br/>
      </w:r>
      <w:r w:rsidRPr="00CF1FA0">
        <w:rPr>
          <w:b/>
          <w:bCs/>
          <w:sz w:val="28"/>
        </w:rPr>
        <w:t>По SoftPos действует 3 тарифа:</w:t>
      </w:r>
      <w:r w:rsidRPr="00CF1FA0">
        <w:rPr>
          <w:sz w:val="28"/>
        </w:rPr>
        <w:br/>
      </w:r>
      <w:r w:rsidRPr="00CF1FA0">
        <w:rPr>
          <w:sz w:val="24"/>
        </w:rPr>
        <w:t xml:space="preserve">1. </w:t>
      </w:r>
      <w:r w:rsidRPr="00CF1FA0">
        <w:rPr>
          <w:b/>
          <w:bCs/>
          <w:sz w:val="24"/>
        </w:rPr>
        <w:t>В рамках акции Бизнес Ноль</w:t>
      </w:r>
      <w:r w:rsidRPr="00CF1FA0">
        <w:rPr>
          <w:sz w:val="24"/>
        </w:rPr>
        <w:t xml:space="preserve"> (без комиссий за несоблюдение оборота 200 000 </w:t>
      </w:r>
      <w:proofErr w:type="spellStart"/>
      <w:r w:rsidRPr="00CF1FA0">
        <w:rPr>
          <w:sz w:val="24"/>
        </w:rPr>
        <w:t>руб</w:t>
      </w:r>
      <w:proofErr w:type="spellEnd"/>
      <w:r w:rsidRPr="00CF1FA0">
        <w:rPr>
          <w:sz w:val="24"/>
        </w:rPr>
        <w:t>)  - </w:t>
      </w:r>
      <w:r w:rsidRPr="00CF1FA0">
        <w:rPr>
          <w:b/>
          <w:bCs/>
          <w:sz w:val="24"/>
        </w:rPr>
        <w:t>ставка 0,9%</w:t>
      </w:r>
      <w:r w:rsidRPr="00CF1FA0">
        <w:rPr>
          <w:sz w:val="24"/>
        </w:rPr>
        <w:t> +0,9 от зачислений на счет;</w:t>
      </w:r>
      <w:r w:rsidRPr="00CF1FA0">
        <w:rPr>
          <w:sz w:val="24"/>
        </w:rPr>
        <w:br/>
        <w:t xml:space="preserve">2. </w:t>
      </w:r>
      <w:r w:rsidRPr="00CF1FA0">
        <w:rPr>
          <w:b/>
          <w:bCs/>
          <w:sz w:val="24"/>
        </w:rPr>
        <w:t>В рамках акции Выгодный Старт</w:t>
      </w:r>
      <w:r w:rsidRPr="00CF1FA0">
        <w:rPr>
          <w:sz w:val="24"/>
        </w:rPr>
        <w:t xml:space="preserve"> (без  комиссий за несоблюдение оборота 200 000 </w:t>
      </w:r>
      <w:proofErr w:type="spellStart"/>
      <w:r w:rsidRPr="00CF1FA0">
        <w:rPr>
          <w:sz w:val="24"/>
        </w:rPr>
        <w:t>руб</w:t>
      </w:r>
      <w:proofErr w:type="spellEnd"/>
      <w:r w:rsidRPr="00CF1FA0">
        <w:rPr>
          <w:sz w:val="24"/>
        </w:rPr>
        <w:t>)  - </w:t>
      </w:r>
      <w:r w:rsidRPr="00CF1FA0">
        <w:rPr>
          <w:b/>
          <w:bCs/>
          <w:sz w:val="24"/>
        </w:rPr>
        <w:t>ставка 0,9% на 3 мес. - далее 2,1%</w:t>
      </w:r>
      <w:r w:rsidRPr="00CF1FA0">
        <w:rPr>
          <w:sz w:val="24"/>
        </w:rPr>
        <w:t>;</w:t>
      </w:r>
      <w:r w:rsidRPr="00CF1FA0">
        <w:rPr>
          <w:sz w:val="24"/>
        </w:rPr>
        <w:br/>
        <w:t xml:space="preserve">3. </w:t>
      </w:r>
      <w:r w:rsidRPr="00CF1FA0">
        <w:rPr>
          <w:b/>
          <w:bCs/>
          <w:sz w:val="24"/>
        </w:rPr>
        <w:t>По остальным ТП РКО действуют условия Смарт ставки, % ставка определяется по сегменту </w:t>
      </w:r>
      <w:r w:rsidRPr="00CF1FA0">
        <w:rPr>
          <w:sz w:val="24"/>
        </w:rPr>
        <w:t xml:space="preserve">(без комиссий за несоблюдение оборота 200 000 </w:t>
      </w:r>
      <w:proofErr w:type="spellStart"/>
      <w:r w:rsidRPr="00CF1FA0">
        <w:rPr>
          <w:sz w:val="24"/>
        </w:rPr>
        <w:t>руб</w:t>
      </w:r>
      <w:proofErr w:type="spellEnd"/>
      <w:r w:rsidRPr="00CF1FA0">
        <w:rPr>
          <w:sz w:val="24"/>
        </w:rPr>
        <w:t>)</w:t>
      </w:r>
      <w:r w:rsidRPr="00CF1FA0">
        <w:rPr>
          <w:b/>
          <w:bCs/>
          <w:sz w:val="24"/>
        </w:rPr>
        <w:t>.</w:t>
      </w:r>
    </w:p>
    <w:sectPr w:rsidR="007B3D7C" w:rsidRPr="00CF1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BA"/>
    <w:rsid w:val="007B3D7C"/>
    <w:rsid w:val="00A152BA"/>
    <w:rsid w:val="00B36909"/>
    <w:rsid w:val="00CF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827C8"/>
  <w15:chartTrackingRefBased/>
  <w15:docId w15:val="{396115D7-96BF-41D4-88F2-B247023E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 Вячеслав Алексеевич</dc:creator>
  <cp:keywords/>
  <dc:description/>
  <cp:lastModifiedBy>Антонов Вячеслав Алексеевич</cp:lastModifiedBy>
  <cp:revision>2</cp:revision>
  <dcterms:created xsi:type="dcterms:W3CDTF">2024-02-26T03:58:00Z</dcterms:created>
  <dcterms:modified xsi:type="dcterms:W3CDTF">2024-02-26T03:59:00Z</dcterms:modified>
</cp:coreProperties>
</file>